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605fd717aafb799f6a039934a70daa30ce5923"/>
    <w:p>
      <w:pPr>
        <w:pStyle w:val="Heading3"/>
      </w:pPr>
      <w:r>
        <w:t xml:space="preserve">В Восточном Измайлово Творческая студия "Ровесник" посетила выставку Сергея Алдушкина!</w:t>
      </w:r>
    </w:p>
    <w:p>
      <w:pPr>
        <w:pStyle w:val="FirstParagraph"/>
      </w:pPr>
      <w:r>
        <w:t xml:space="preserve">25.04.2025</w:t>
      </w:r>
    </w:p>
    <w:p>
      <w:pPr>
        <w:pStyle w:val="BodyText"/>
      </w:pPr>
      <w:r>
        <w:t xml:space="preserve">Творческая студия "Ровесник" ТУ Восточное Измайлово им. Моссовета побывала на потрясающей выставке Заслуженного художника Сергея Алдушкина. Она проходит в Музейно-выставочном комплексе Школы акварели Сергея Андрияки с 17 апреля по 18 мая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120 акварельных работ раскрывают весь спектр творчества мастера: от лиричных пейзажей среднерусской природы до зарисовок Венеции, от уютных деревенских интерьеров до динамичных путевых этюдов. Каждая работа — это диалог с природой, наполненный эмоциями и тонким пониманием света, цвета и формы.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Сергей Алдушкин напоминает, что красота — в деталях, а искусство — в умении видеть. После выставки мы вернулись в студию с новыми идеями и желанием творить!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sovet.mos.ru/www/upload/Без%20названия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http://mossovet.mos.ru/presscenter/news/detail/12936933.html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«ООЦ им. Моссовета»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sovet.mos.ru" TargetMode="External" /><Relationship Type="http://schemas.openxmlformats.org/officeDocument/2006/relationships/hyperlink" Id="rId23" Target="http://mossovet.mos.ru/presscenter/news/detail/129369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sovet.mos.ru" TargetMode="External" /><Relationship Type="http://schemas.openxmlformats.org/officeDocument/2006/relationships/hyperlink" Id="rId23" Target="http://mossovet.mos.ru/presscenter/news/detail/129369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2025-07-18T01:16:51Z</dcterms:created>
  <dcterms:modified xsi:type="dcterms:W3CDTF">2025-07-18T01:16:51Z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